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7B" w:rsidRDefault="007F3C7B" w:rsidP="00616AC9">
      <w:pPr>
        <w:pStyle w:val="CM12"/>
        <w:spacing w:after="132"/>
        <w:rPr>
          <w:color w:val="0070BF"/>
          <w:sz w:val="28"/>
          <w:szCs w:val="28"/>
        </w:rPr>
      </w:pPr>
    </w:p>
    <w:p w:rsidR="007F3C7B" w:rsidRPr="00616AC9" w:rsidRDefault="007F3C7B" w:rsidP="00616AC9">
      <w:pPr>
        <w:pStyle w:val="CM12"/>
        <w:spacing w:after="132"/>
        <w:rPr>
          <w:color w:val="0070BF"/>
          <w:sz w:val="28"/>
          <w:szCs w:val="28"/>
        </w:rPr>
      </w:pPr>
      <w:r>
        <w:rPr>
          <w:color w:val="0070BF"/>
          <w:sz w:val="28"/>
          <w:szCs w:val="28"/>
        </w:rPr>
        <w:t xml:space="preserve">1. </w:t>
      </w:r>
      <w:r w:rsidRPr="00616AC9">
        <w:rPr>
          <w:b/>
          <w:color w:val="0070BF"/>
          <w:sz w:val="28"/>
          <w:szCs w:val="28"/>
        </w:rPr>
        <w:t>Aufgabenstellung</w:t>
      </w:r>
      <w:r w:rsidRPr="00616AC9">
        <w:rPr>
          <w:color w:val="0070BF"/>
          <w:sz w:val="28"/>
          <w:szCs w:val="28"/>
        </w:rPr>
        <w:t xml:space="preserve"> </w:t>
      </w:r>
    </w:p>
    <w:p w:rsidR="007F3C7B" w:rsidRDefault="007F3C7B">
      <w:pPr>
        <w:pStyle w:val="CM12"/>
        <w:spacing w:after="132"/>
        <w:rPr>
          <w:rFonts w:cs="Georgia"/>
          <w:color w:val="000000"/>
          <w:sz w:val="23"/>
          <w:szCs w:val="23"/>
        </w:rPr>
      </w:pPr>
      <w:r w:rsidRPr="00B74F92">
        <w:rPr>
          <w:rFonts w:cs="Georgia"/>
          <w:color w:val="000000"/>
          <w:sz w:val="23"/>
          <w:szCs w:val="23"/>
        </w:rPr>
        <w:t>Im vorliegenden Grundsatzpapier ist die Umsetzung</w:t>
      </w:r>
      <w:r>
        <w:rPr>
          <w:rFonts w:cs="Georgia"/>
          <w:color w:val="000000"/>
          <w:sz w:val="23"/>
          <w:szCs w:val="23"/>
        </w:rPr>
        <w:t xml:space="preserve"> des Projekts </w:t>
      </w:r>
    </w:p>
    <w:p w:rsidR="007F3C7B" w:rsidRDefault="007F3C7B" w:rsidP="00230B77">
      <w:pPr>
        <w:pStyle w:val="CM12"/>
        <w:spacing w:after="132"/>
        <w:jc w:val="center"/>
        <w:rPr>
          <w:rFonts w:cs="Georgia"/>
          <w:b/>
          <w:bCs/>
          <w:color w:val="000000"/>
          <w:sz w:val="28"/>
          <w:szCs w:val="28"/>
        </w:rPr>
      </w:pPr>
      <w:r>
        <w:rPr>
          <w:rFonts w:cs="Georgia"/>
          <w:b/>
          <w:bCs/>
          <w:color w:val="000000"/>
          <w:sz w:val="28"/>
          <w:szCs w:val="28"/>
        </w:rPr>
        <w:t>„Studium—Leistung—Sport“ (SLS)</w:t>
      </w:r>
    </w:p>
    <w:p w:rsidR="007F3C7B" w:rsidRPr="00B74F92" w:rsidRDefault="007F3C7B" w:rsidP="00230B77">
      <w:pPr>
        <w:pStyle w:val="CM12"/>
        <w:spacing w:after="132"/>
        <w:rPr>
          <w:rFonts w:cs="Georgia"/>
          <w:color w:val="000000"/>
          <w:sz w:val="23"/>
          <w:szCs w:val="23"/>
        </w:rPr>
      </w:pPr>
      <w:r>
        <w:rPr>
          <w:rFonts w:cs="Georgia"/>
          <w:color w:val="000000"/>
          <w:sz w:val="23"/>
          <w:szCs w:val="23"/>
        </w:rPr>
        <w:t xml:space="preserve">an der Universität Wien in Kooperation mit den 35 Studienprogrammleitungen </w:t>
      </w:r>
      <w:r w:rsidRPr="00B74F92">
        <w:rPr>
          <w:rFonts w:cs="Georgia"/>
          <w:color w:val="000000"/>
          <w:sz w:val="23"/>
          <w:szCs w:val="23"/>
        </w:rPr>
        <w:t>skizziert.</w:t>
      </w:r>
    </w:p>
    <w:p w:rsidR="007F3C7B" w:rsidRPr="00A40676" w:rsidRDefault="007F3C7B" w:rsidP="00906C58">
      <w:pPr>
        <w:pStyle w:val="CM14"/>
        <w:spacing w:after="570" w:line="320" w:lineRule="atLeast"/>
        <w:ind w:left="284" w:hanging="284"/>
        <w:rPr>
          <w:rFonts w:cs="Georgia"/>
          <w:color w:val="000000"/>
          <w:sz w:val="22"/>
          <w:szCs w:val="22"/>
        </w:rPr>
      </w:pPr>
      <w:r w:rsidRPr="00A40676">
        <w:rPr>
          <w:rFonts w:cs="Georgia"/>
          <w:i/>
          <w:color w:val="000000"/>
          <w:sz w:val="22"/>
          <w:szCs w:val="22"/>
        </w:rPr>
        <w:t>Problemstellung:</w:t>
      </w:r>
      <w:r w:rsidRPr="00A40676">
        <w:rPr>
          <w:rFonts w:cs="Georgia"/>
          <w:color w:val="000000"/>
          <w:sz w:val="22"/>
          <w:szCs w:val="22"/>
        </w:rPr>
        <w:t xml:space="preserve"> Studierende, die versuchen, Hochleistungssport und Studium simultan zu bewältigen, sind im Regelfall mit einer Vielzahl an formalen und strukturellen Prob</w:t>
      </w:r>
      <w:r w:rsidRPr="00A40676">
        <w:rPr>
          <w:rFonts w:cs="Georgia"/>
          <w:color w:val="000000"/>
          <w:sz w:val="22"/>
          <w:szCs w:val="22"/>
        </w:rPr>
        <w:softHyphen/>
        <w:t>lemen (Lehrveranstaltungen mit Anwesenheitspflicht, Prüfungsorganisation etc.) konfrontiert. Das vorliegende Programm zielt darauf ab, den Studierenden (im Rahmen der gegebenen Ressourcen) Unterstützungen zu bieten und Probleme, die sich aus der „</w:t>
      </w:r>
      <w:proofErr w:type="spellStart"/>
      <w:r w:rsidRPr="00A40676">
        <w:rPr>
          <w:rFonts w:cs="Georgia"/>
          <w:color w:val="000000"/>
          <w:sz w:val="22"/>
          <w:szCs w:val="22"/>
        </w:rPr>
        <w:t>Doppelgleisigkeit</w:t>
      </w:r>
      <w:proofErr w:type="spellEnd"/>
      <w:r w:rsidRPr="00A40676">
        <w:rPr>
          <w:rFonts w:cs="Georgia"/>
          <w:color w:val="000000"/>
          <w:sz w:val="22"/>
          <w:szCs w:val="22"/>
        </w:rPr>
        <w:t>“ ergeben, zu minimieren</w:t>
      </w:r>
      <w:r>
        <w:rPr>
          <w:rFonts w:cs="Georgia"/>
          <w:color w:val="000000"/>
          <w:sz w:val="22"/>
          <w:szCs w:val="22"/>
        </w:rPr>
        <w:t>,</w:t>
      </w:r>
      <w:r w:rsidRPr="00A40676">
        <w:rPr>
          <w:rFonts w:cs="Georgia"/>
          <w:color w:val="000000"/>
          <w:sz w:val="22"/>
          <w:szCs w:val="22"/>
        </w:rPr>
        <w:t xml:space="preserve"> </w:t>
      </w:r>
      <w:r>
        <w:rPr>
          <w:rFonts w:cs="Georgia"/>
          <w:color w:val="000000"/>
          <w:sz w:val="22"/>
          <w:szCs w:val="22"/>
        </w:rPr>
        <w:t>um</w:t>
      </w:r>
      <w:r w:rsidRPr="00A40676">
        <w:rPr>
          <w:rFonts w:cs="Georgia"/>
          <w:color w:val="000000"/>
          <w:sz w:val="22"/>
          <w:szCs w:val="22"/>
        </w:rPr>
        <w:t xml:space="preserve"> so die Anforderung des Hochleistungssports mit jenen eines erfolgreichen Studiums effizient abgleichen zu können.</w:t>
      </w:r>
    </w:p>
    <w:p w:rsidR="007F3C7B" w:rsidRDefault="007F3C7B">
      <w:pPr>
        <w:pStyle w:val="CM12"/>
        <w:spacing w:after="132"/>
        <w:rPr>
          <w:rFonts w:cs="Georgia"/>
          <w:color w:val="0070BF"/>
          <w:sz w:val="28"/>
          <w:szCs w:val="28"/>
        </w:rPr>
      </w:pPr>
      <w:r>
        <w:rPr>
          <w:color w:val="0070BF"/>
          <w:sz w:val="28"/>
          <w:szCs w:val="28"/>
        </w:rPr>
        <w:t xml:space="preserve">2. </w:t>
      </w:r>
      <w:r>
        <w:rPr>
          <w:rFonts w:cs="Georgia"/>
          <w:b/>
          <w:bCs/>
          <w:color w:val="0070BF"/>
          <w:sz w:val="28"/>
          <w:szCs w:val="28"/>
        </w:rPr>
        <w:t xml:space="preserve">Struktur– und Ablaufplan </w:t>
      </w:r>
    </w:p>
    <w:p w:rsidR="007F3C7B" w:rsidRPr="00A40676" w:rsidRDefault="007F3C7B">
      <w:pPr>
        <w:pStyle w:val="CM12"/>
        <w:spacing w:after="132" w:line="328" w:lineRule="atLeast"/>
        <w:ind w:right="330"/>
        <w:rPr>
          <w:rFonts w:cs="Georgia"/>
          <w:color w:val="000000"/>
          <w:sz w:val="22"/>
          <w:szCs w:val="22"/>
        </w:rPr>
      </w:pPr>
      <w:r w:rsidRPr="00A40676">
        <w:rPr>
          <w:rFonts w:cs="Georgia"/>
          <w:color w:val="000000"/>
          <w:sz w:val="22"/>
          <w:szCs w:val="22"/>
        </w:rPr>
        <w:t xml:space="preserve">Die folgenden Ausführungen beinhalten einen operativen Ablaufplan des zur Diskussion stehenden Programms. </w:t>
      </w:r>
    </w:p>
    <w:p w:rsidR="007F3C7B" w:rsidRPr="00A40676" w:rsidRDefault="007F3C7B" w:rsidP="00230B77">
      <w:pPr>
        <w:pStyle w:val="CM12"/>
        <w:numPr>
          <w:ilvl w:val="0"/>
          <w:numId w:val="4"/>
        </w:numPr>
        <w:spacing w:after="132" w:line="328" w:lineRule="atLeast"/>
        <w:ind w:left="709" w:right="72" w:hanging="283"/>
        <w:rPr>
          <w:rFonts w:cs="Georgia"/>
          <w:color w:val="000000"/>
          <w:sz w:val="22"/>
          <w:szCs w:val="22"/>
        </w:rPr>
      </w:pPr>
      <w:r w:rsidRPr="00A40676">
        <w:rPr>
          <w:rFonts w:cs="Georgia"/>
          <w:color w:val="000000"/>
          <w:sz w:val="22"/>
          <w:szCs w:val="22"/>
        </w:rPr>
        <w:t>Das Programm zur Unterstützung von studentischen Leistungssportler(inne)n trägt den Titel „</w:t>
      </w:r>
      <w:r w:rsidRPr="00A40676">
        <w:rPr>
          <w:rFonts w:cs="Georgia"/>
          <w:b/>
          <w:bCs/>
          <w:color w:val="000000"/>
          <w:sz w:val="22"/>
          <w:szCs w:val="22"/>
        </w:rPr>
        <w:t>Studium—Leistung—Sport</w:t>
      </w:r>
      <w:r w:rsidRPr="00A40676">
        <w:rPr>
          <w:rFonts w:cs="Georgia"/>
          <w:color w:val="000000"/>
          <w:sz w:val="22"/>
          <w:szCs w:val="22"/>
        </w:rPr>
        <w:t xml:space="preserve">“ („SLS“). </w:t>
      </w:r>
    </w:p>
    <w:p w:rsidR="007F3C7B" w:rsidRPr="00A40676" w:rsidRDefault="007F3C7B" w:rsidP="00230B77">
      <w:pPr>
        <w:pStyle w:val="CM12"/>
        <w:numPr>
          <w:ilvl w:val="0"/>
          <w:numId w:val="4"/>
        </w:numPr>
        <w:spacing w:after="132" w:line="331" w:lineRule="atLeast"/>
        <w:ind w:left="709" w:right="232" w:hanging="283"/>
        <w:rPr>
          <w:rFonts w:cs="Georgia"/>
          <w:color w:val="000000"/>
          <w:sz w:val="22"/>
          <w:szCs w:val="22"/>
        </w:rPr>
      </w:pPr>
      <w:r w:rsidRPr="00A40676">
        <w:rPr>
          <w:rFonts w:cs="Georgia"/>
          <w:color w:val="000000"/>
          <w:sz w:val="22"/>
          <w:szCs w:val="22"/>
        </w:rPr>
        <w:t xml:space="preserve">Die Zulassung zu dem Programm „SLS“ ist an bestimmte </w:t>
      </w:r>
      <w:r w:rsidRPr="00A40676">
        <w:rPr>
          <w:rFonts w:cs="Georgia"/>
          <w:b/>
          <w:bCs/>
          <w:color w:val="000000"/>
          <w:sz w:val="22"/>
          <w:szCs w:val="22"/>
        </w:rPr>
        <w:t xml:space="preserve">formale </w:t>
      </w:r>
      <w:r w:rsidRPr="00A40676">
        <w:rPr>
          <w:rFonts w:cs="Georgia"/>
          <w:color w:val="000000"/>
          <w:sz w:val="22"/>
          <w:szCs w:val="22"/>
        </w:rPr>
        <w:t xml:space="preserve">Voraussetzungen und </w:t>
      </w:r>
      <w:r w:rsidRPr="00A40676">
        <w:rPr>
          <w:rFonts w:cs="Georgia"/>
          <w:b/>
          <w:bCs/>
          <w:color w:val="000000"/>
          <w:sz w:val="22"/>
          <w:szCs w:val="22"/>
        </w:rPr>
        <w:t xml:space="preserve">inhaltliche </w:t>
      </w:r>
      <w:r w:rsidRPr="00A40676">
        <w:rPr>
          <w:rFonts w:cs="Georgia"/>
          <w:color w:val="000000"/>
          <w:sz w:val="22"/>
          <w:szCs w:val="22"/>
        </w:rPr>
        <w:t xml:space="preserve">Kriterien gebunden, die folgende Aspekte umfassen: </w:t>
      </w:r>
    </w:p>
    <w:p w:rsidR="007F3C7B" w:rsidRPr="00A40676" w:rsidRDefault="007F3C7B" w:rsidP="00230B77">
      <w:pPr>
        <w:pStyle w:val="CM12"/>
        <w:spacing w:after="132" w:line="360" w:lineRule="auto"/>
        <w:ind w:left="1067"/>
        <w:rPr>
          <w:rFonts w:cs="Georgia"/>
          <w:color w:val="000000"/>
          <w:sz w:val="22"/>
          <w:szCs w:val="22"/>
        </w:rPr>
      </w:pPr>
      <w:r w:rsidRPr="00A40676">
        <w:rPr>
          <w:rFonts w:cs="Georgia"/>
          <w:i/>
          <w:iCs/>
          <w:color w:val="000000"/>
          <w:sz w:val="22"/>
          <w:szCs w:val="22"/>
        </w:rPr>
        <w:t xml:space="preserve">Formale Kriterien: </w:t>
      </w:r>
    </w:p>
    <w:p w:rsidR="007F3C7B" w:rsidRPr="00A40676" w:rsidRDefault="007F3C7B" w:rsidP="00230B77">
      <w:pPr>
        <w:pStyle w:val="CM12"/>
        <w:spacing w:after="132" w:line="360" w:lineRule="auto"/>
        <w:ind w:left="1417" w:right="167" w:hanging="3"/>
        <w:rPr>
          <w:rFonts w:cs="Georgia"/>
          <w:color w:val="000000"/>
          <w:sz w:val="22"/>
          <w:szCs w:val="22"/>
        </w:rPr>
      </w:pPr>
      <w:r w:rsidRPr="00A40676">
        <w:rPr>
          <w:rFonts w:cs="Georgia"/>
          <w:color w:val="000000"/>
          <w:sz w:val="22"/>
          <w:szCs w:val="22"/>
        </w:rPr>
        <w:t xml:space="preserve">Am Programm teilnahmeberechtigt sind </w:t>
      </w:r>
      <w:r w:rsidRPr="00A40676">
        <w:rPr>
          <w:rFonts w:cs="Georgia"/>
          <w:b/>
          <w:bCs/>
          <w:color w:val="000000"/>
          <w:sz w:val="22"/>
          <w:szCs w:val="22"/>
        </w:rPr>
        <w:t>ausschließlich ordentlich Studie</w:t>
      </w:r>
      <w:r w:rsidRPr="00A40676">
        <w:rPr>
          <w:rFonts w:cs="Georgia"/>
          <w:b/>
          <w:bCs/>
          <w:color w:val="000000"/>
          <w:sz w:val="22"/>
          <w:szCs w:val="22"/>
        </w:rPr>
        <w:softHyphen/>
        <w:t xml:space="preserve">rende </w:t>
      </w:r>
      <w:r w:rsidRPr="00A40676">
        <w:rPr>
          <w:rFonts w:cs="Georgia"/>
          <w:color w:val="000000"/>
          <w:sz w:val="22"/>
          <w:szCs w:val="22"/>
        </w:rPr>
        <w:t xml:space="preserve">der Universität Wien. </w:t>
      </w:r>
    </w:p>
    <w:p w:rsidR="007F3C7B" w:rsidRPr="00A40676" w:rsidRDefault="007F3C7B" w:rsidP="00230B77">
      <w:pPr>
        <w:pStyle w:val="CM12"/>
        <w:spacing w:after="132" w:line="360" w:lineRule="auto"/>
        <w:ind w:left="1417" w:right="167" w:hanging="3"/>
        <w:rPr>
          <w:rFonts w:cs="Georgia"/>
          <w:color w:val="000000"/>
          <w:sz w:val="22"/>
          <w:szCs w:val="22"/>
        </w:rPr>
      </w:pPr>
      <w:r w:rsidRPr="00A40676">
        <w:rPr>
          <w:rFonts w:cs="Georgia"/>
          <w:color w:val="000000"/>
          <w:sz w:val="22"/>
          <w:szCs w:val="22"/>
        </w:rPr>
        <w:t xml:space="preserve">Der/die Studierende, der/die in das Programm aufgenommen werden möchte, stellt am Beginn des Studienjahres einen </w:t>
      </w:r>
      <w:r w:rsidRPr="00A40676">
        <w:rPr>
          <w:rFonts w:cs="Georgia"/>
          <w:b/>
          <w:bCs/>
          <w:color w:val="000000"/>
          <w:sz w:val="22"/>
          <w:szCs w:val="22"/>
        </w:rPr>
        <w:t xml:space="preserve">schriftlichen Antrag mit entsprechenden Unterlagen um Aufnahme </w:t>
      </w:r>
      <w:r w:rsidRPr="00A40676">
        <w:rPr>
          <w:rFonts w:cs="Georgia"/>
          <w:color w:val="000000"/>
          <w:sz w:val="22"/>
          <w:szCs w:val="22"/>
        </w:rPr>
        <w:t xml:space="preserve">in das Programm (Formular, elektronischer Zugang ist zu entwickeln). </w:t>
      </w:r>
    </w:p>
    <w:p w:rsidR="007F3C7B" w:rsidRPr="004C575D" w:rsidRDefault="007F3C7B" w:rsidP="00230B77">
      <w:pPr>
        <w:pStyle w:val="CM12"/>
        <w:spacing w:after="132" w:line="360" w:lineRule="auto"/>
        <w:ind w:left="1417" w:right="167" w:hanging="284"/>
        <w:rPr>
          <w:rFonts w:cs="Georgia"/>
          <w:b/>
          <w:i/>
          <w:color w:val="000000"/>
          <w:sz w:val="22"/>
          <w:szCs w:val="22"/>
        </w:rPr>
      </w:pPr>
      <w:r w:rsidRPr="004C575D">
        <w:rPr>
          <w:rFonts w:cs="Georgia"/>
          <w:b/>
          <w:i/>
          <w:color w:val="000000"/>
          <w:sz w:val="22"/>
          <w:szCs w:val="22"/>
        </w:rPr>
        <w:t xml:space="preserve">Inhaltliche Kriterien: </w:t>
      </w:r>
    </w:p>
    <w:p w:rsidR="007F3C7B" w:rsidRPr="00A40676" w:rsidRDefault="007F3C7B" w:rsidP="00230B77">
      <w:pPr>
        <w:pStyle w:val="CM12"/>
        <w:spacing w:after="132" w:line="360" w:lineRule="auto"/>
        <w:ind w:left="1417" w:right="167" w:hanging="3"/>
        <w:rPr>
          <w:sz w:val="22"/>
          <w:szCs w:val="22"/>
        </w:rPr>
      </w:pPr>
      <w:r w:rsidRPr="00A40676">
        <w:rPr>
          <w:sz w:val="22"/>
          <w:szCs w:val="22"/>
        </w:rPr>
        <w:t>Dem Antrag um Aufnahme in das Programm ist eine Bestätigung über den Leis</w:t>
      </w:r>
      <w:r w:rsidRPr="00A40676">
        <w:rPr>
          <w:sz w:val="22"/>
          <w:szCs w:val="22"/>
        </w:rPr>
        <w:softHyphen/>
        <w:t>tungserfolg im Sport (</w:t>
      </w:r>
      <w:r w:rsidRPr="004C575D">
        <w:rPr>
          <w:b/>
          <w:sz w:val="22"/>
          <w:szCs w:val="22"/>
        </w:rPr>
        <w:t>Sporthilfe- Einstufung Leistungsklassen 1.1 bis 1.5</w:t>
      </w:r>
      <w:r>
        <w:rPr>
          <w:sz w:val="22"/>
          <w:szCs w:val="22"/>
        </w:rPr>
        <w:t xml:space="preserve">; siehe Anhang) </w:t>
      </w:r>
      <w:r w:rsidRPr="00A40676">
        <w:rPr>
          <w:sz w:val="22"/>
          <w:szCs w:val="22"/>
        </w:rPr>
        <w:t>beizufügen. Der Verein KADA (</w:t>
      </w:r>
      <w:proofErr w:type="spellStart"/>
      <w:r w:rsidRPr="00A40676">
        <w:rPr>
          <w:sz w:val="22"/>
          <w:szCs w:val="22"/>
        </w:rPr>
        <w:t>KArriere</w:t>
      </w:r>
      <w:proofErr w:type="spellEnd"/>
      <w:r w:rsidRPr="00A40676">
        <w:rPr>
          <w:sz w:val="22"/>
          <w:szCs w:val="22"/>
        </w:rPr>
        <w:t xml:space="preserve"> </w:t>
      </w:r>
      <w:proofErr w:type="spellStart"/>
      <w:r w:rsidRPr="00A40676">
        <w:rPr>
          <w:sz w:val="22"/>
          <w:szCs w:val="22"/>
        </w:rPr>
        <w:t>DAnach</w:t>
      </w:r>
      <w:proofErr w:type="spellEnd"/>
      <w:r w:rsidRPr="00A40676">
        <w:rPr>
          <w:sz w:val="22"/>
          <w:szCs w:val="22"/>
        </w:rPr>
        <w:t xml:space="preserve">; </w:t>
      </w:r>
      <w:hyperlink r:id="rId7" w:history="1">
        <w:r w:rsidRPr="00A40676">
          <w:rPr>
            <w:sz w:val="22"/>
            <w:szCs w:val="22"/>
          </w:rPr>
          <w:t>http://www.sportmitperspektive.at</w:t>
        </w:r>
      </w:hyperlink>
      <w:r w:rsidRPr="00A40676">
        <w:rPr>
          <w:sz w:val="22"/>
          <w:szCs w:val="22"/>
        </w:rPr>
        <w:t>) – gefördert vom Sportministerium und dem Arbeitsmarktservice Österreich (AMS) – unterstützt Studierende ggf. bei Besorgung der erforderlichen Unterlagen.</w:t>
      </w:r>
    </w:p>
    <w:p w:rsidR="007F3C7B" w:rsidRDefault="007F3C7B" w:rsidP="00DF3728">
      <w:pPr>
        <w:pStyle w:val="Default"/>
        <w:rPr>
          <w:sz w:val="22"/>
          <w:szCs w:val="22"/>
        </w:rPr>
      </w:pPr>
    </w:p>
    <w:p w:rsidR="007F3C7B" w:rsidRDefault="007F3C7B" w:rsidP="00DF3728">
      <w:pPr>
        <w:pStyle w:val="Default"/>
        <w:rPr>
          <w:sz w:val="22"/>
          <w:szCs w:val="22"/>
        </w:rPr>
      </w:pPr>
    </w:p>
    <w:p w:rsidR="007F3C7B" w:rsidRDefault="007F3C7B" w:rsidP="00DF3728">
      <w:pPr>
        <w:pStyle w:val="Default"/>
        <w:rPr>
          <w:sz w:val="22"/>
          <w:szCs w:val="22"/>
        </w:rPr>
      </w:pPr>
    </w:p>
    <w:p w:rsidR="007F3C7B" w:rsidRPr="00793020" w:rsidRDefault="007F3C7B" w:rsidP="00DF3728">
      <w:pPr>
        <w:pStyle w:val="Default"/>
        <w:rPr>
          <w:i/>
          <w:color w:val="C00000"/>
          <w:sz w:val="28"/>
          <w:szCs w:val="28"/>
        </w:rPr>
      </w:pPr>
      <w:r>
        <w:rPr>
          <w:sz w:val="22"/>
          <w:szCs w:val="22"/>
        </w:rPr>
        <w:br w:type="page"/>
      </w:r>
      <w:r w:rsidR="001540FD">
        <w:rPr>
          <w:sz w:val="22"/>
          <w:szCs w:val="22"/>
        </w:rPr>
        <w:lastRenderedPageBreak/>
        <w:br/>
      </w:r>
      <w:r w:rsidRPr="00793020">
        <w:rPr>
          <w:b/>
          <w:bCs/>
          <w:color w:val="C00000"/>
          <w:sz w:val="28"/>
          <w:szCs w:val="28"/>
        </w:rPr>
        <w:t xml:space="preserve">3. </w:t>
      </w:r>
      <w:r w:rsidR="004C575D" w:rsidRPr="00793020">
        <w:rPr>
          <w:b/>
          <w:bCs/>
          <w:color w:val="C00000"/>
          <w:sz w:val="28"/>
          <w:szCs w:val="28"/>
        </w:rPr>
        <w:t>Anleitung</w:t>
      </w:r>
      <w:r w:rsidRPr="00793020">
        <w:rPr>
          <w:b/>
          <w:bCs/>
          <w:color w:val="C00000"/>
          <w:sz w:val="28"/>
          <w:szCs w:val="28"/>
        </w:rPr>
        <w:t xml:space="preserve"> für </w:t>
      </w:r>
      <w:r w:rsidR="00A23B36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="0022276E" w:rsidRPr="00793020">
        <w:rPr>
          <w:b/>
          <w:bCs/>
          <w:color w:val="C00000"/>
          <w:sz w:val="28"/>
          <w:szCs w:val="28"/>
        </w:rPr>
        <w:t>Teiln</w:t>
      </w:r>
      <w:r w:rsidR="004C575D" w:rsidRPr="00793020">
        <w:rPr>
          <w:b/>
          <w:bCs/>
          <w:color w:val="C00000"/>
          <w:sz w:val="28"/>
          <w:szCs w:val="28"/>
        </w:rPr>
        <w:t>ehmerInnen</w:t>
      </w:r>
      <w:proofErr w:type="spellEnd"/>
      <w:r w:rsidR="00A23B36">
        <w:rPr>
          <w:b/>
          <w:bCs/>
          <w:color w:val="C00000"/>
          <w:sz w:val="28"/>
          <w:szCs w:val="28"/>
        </w:rPr>
        <w:t xml:space="preserve"> </w:t>
      </w:r>
      <w:r w:rsidR="0022276E" w:rsidRPr="00793020">
        <w:rPr>
          <w:b/>
          <w:bCs/>
          <w:color w:val="C00000"/>
          <w:sz w:val="28"/>
          <w:szCs w:val="28"/>
        </w:rPr>
        <w:t xml:space="preserve"> a</w:t>
      </w:r>
      <w:r w:rsidR="004C575D" w:rsidRPr="00793020">
        <w:rPr>
          <w:b/>
          <w:bCs/>
          <w:color w:val="C00000"/>
          <w:sz w:val="28"/>
          <w:szCs w:val="28"/>
        </w:rPr>
        <w:t>m</w:t>
      </w:r>
      <w:r w:rsidR="0022276E" w:rsidRPr="00793020">
        <w:rPr>
          <w:b/>
          <w:bCs/>
          <w:color w:val="C00000"/>
          <w:sz w:val="28"/>
          <w:szCs w:val="28"/>
        </w:rPr>
        <w:t xml:space="preserve"> SLS Projekt</w:t>
      </w:r>
    </w:p>
    <w:p w:rsidR="007F3C7B" w:rsidRPr="00A40676" w:rsidRDefault="007F3C7B" w:rsidP="00DF3728">
      <w:pPr>
        <w:pStyle w:val="Default"/>
        <w:rPr>
          <w:i/>
          <w:sz w:val="22"/>
          <w:szCs w:val="22"/>
        </w:rPr>
      </w:pPr>
    </w:p>
    <w:p w:rsidR="0022276E" w:rsidRDefault="004C575D" w:rsidP="00A23B36">
      <w:pPr>
        <w:pStyle w:val="Listenabsatz"/>
        <w:numPr>
          <w:ilvl w:val="0"/>
          <w:numId w:val="8"/>
        </w:numPr>
        <w:spacing w:line="360" w:lineRule="auto"/>
        <w:rPr>
          <w:rFonts w:ascii="Georgia" w:hAnsi="Georgia"/>
        </w:rPr>
      </w:pPr>
      <w:r w:rsidRPr="004C575D">
        <w:rPr>
          <w:rFonts w:ascii="Georgia" w:hAnsi="Georgia"/>
          <w:lang w:val="de-AT"/>
        </w:rPr>
        <w:t xml:space="preserve">Die </w:t>
      </w:r>
      <w:r w:rsidR="0022276E" w:rsidRPr="001540FD">
        <w:rPr>
          <w:rFonts w:ascii="Georgia" w:hAnsi="Georgia"/>
          <w:b/>
        </w:rPr>
        <w:t>Antragstellung</w:t>
      </w:r>
      <w:r w:rsidR="0022276E" w:rsidRPr="0022276E">
        <w:rPr>
          <w:rFonts w:ascii="Georgia" w:hAnsi="Georgia"/>
        </w:rPr>
        <w:t xml:space="preserve"> um Aufnahme in das </w:t>
      </w:r>
      <w:r>
        <w:rPr>
          <w:rFonts w:ascii="Georgia" w:hAnsi="Georgia"/>
        </w:rPr>
        <w:t>SLS-</w:t>
      </w:r>
      <w:r w:rsidR="0022276E" w:rsidRPr="0022276E">
        <w:rPr>
          <w:rFonts w:ascii="Georgia" w:hAnsi="Georgia"/>
        </w:rPr>
        <w:t xml:space="preserve">Programm </w:t>
      </w:r>
      <w:r>
        <w:rPr>
          <w:rFonts w:ascii="Georgia" w:hAnsi="Georgia"/>
        </w:rPr>
        <w:t xml:space="preserve">erfolgt </w:t>
      </w:r>
      <w:r w:rsidR="0022276E">
        <w:rPr>
          <w:rFonts w:ascii="Georgia" w:hAnsi="Georgia"/>
        </w:rPr>
        <w:t>bis spätestens 1 Monat vor Ende der ersten Inskriptionsfrist</w:t>
      </w:r>
      <w:r>
        <w:rPr>
          <w:rFonts w:ascii="Georgia" w:hAnsi="Georgia"/>
        </w:rPr>
        <w:t xml:space="preserve"> des jeweiligen</w:t>
      </w:r>
      <w:r w:rsidR="0022276E">
        <w:rPr>
          <w:rFonts w:ascii="Georgia" w:hAnsi="Georgia"/>
        </w:rPr>
        <w:t xml:space="preserve"> Semesters</w:t>
      </w:r>
      <w:r>
        <w:rPr>
          <w:rFonts w:ascii="Georgia" w:hAnsi="Georgia"/>
        </w:rPr>
        <w:t xml:space="preserve"> (Gültigkeitsdauer: 1 Jahr)</w:t>
      </w:r>
      <w:r w:rsidRPr="004C575D">
        <w:rPr>
          <w:rFonts w:ascii="Georgia" w:hAnsi="Georgia"/>
        </w:rPr>
        <w:t xml:space="preserve"> </w:t>
      </w:r>
      <w:r w:rsidRPr="0022276E">
        <w:rPr>
          <w:rFonts w:ascii="Georgia" w:hAnsi="Georgia"/>
        </w:rPr>
        <w:t>beim Verein “</w:t>
      </w:r>
      <w:proofErr w:type="spellStart"/>
      <w:r w:rsidRPr="0022276E">
        <w:rPr>
          <w:rFonts w:ascii="Georgia" w:hAnsi="Georgia"/>
          <w:b/>
        </w:rPr>
        <w:t>K</w:t>
      </w:r>
      <w:r>
        <w:rPr>
          <w:rFonts w:ascii="Georgia" w:hAnsi="Georgia"/>
          <w:b/>
        </w:rPr>
        <w:t>A</w:t>
      </w:r>
      <w:r w:rsidRPr="0022276E">
        <w:rPr>
          <w:rFonts w:ascii="Georgia" w:hAnsi="Georgia"/>
        </w:rPr>
        <w:t>rriere</w:t>
      </w:r>
      <w:proofErr w:type="spellEnd"/>
      <w:r w:rsidRPr="0022276E">
        <w:rPr>
          <w:rFonts w:ascii="Georgia" w:hAnsi="Georgia"/>
        </w:rPr>
        <w:t xml:space="preserve"> </w:t>
      </w:r>
      <w:proofErr w:type="spellStart"/>
      <w:r w:rsidRPr="004C575D">
        <w:rPr>
          <w:rFonts w:ascii="Georgia" w:hAnsi="Georgia"/>
          <w:b/>
        </w:rPr>
        <w:t>DA</w:t>
      </w:r>
      <w:r w:rsidRPr="0022276E">
        <w:rPr>
          <w:rFonts w:ascii="Georgia" w:hAnsi="Georgia"/>
        </w:rPr>
        <w:t>nach</w:t>
      </w:r>
      <w:proofErr w:type="spellEnd"/>
      <w:r w:rsidRPr="0022276E">
        <w:rPr>
          <w:rFonts w:ascii="Georgia" w:hAnsi="Georgia"/>
        </w:rPr>
        <w:t>“ (KADA)</w:t>
      </w:r>
      <w:r>
        <w:rPr>
          <w:rFonts w:ascii="Georgia" w:hAnsi="Georgia"/>
        </w:rPr>
        <w:t>.</w:t>
      </w:r>
      <w:r w:rsidR="0022276E" w:rsidRPr="0022276E">
        <w:rPr>
          <w:rFonts w:ascii="Georgia" w:hAnsi="Georgia"/>
        </w:rPr>
        <w:br/>
      </w:r>
      <w:r w:rsidR="0022276E" w:rsidRPr="004C575D">
        <w:rPr>
          <w:rFonts w:ascii="Georgia" w:hAnsi="Georgia"/>
          <w:i/>
        </w:rPr>
        <w:t>Anlaufstelle für Ost-Österreich:</w:t>
      </w:r>
      <w:r w:rsidR="0022276E" w:rsidRPr="0022276E"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 w:rsidR="0022276E" w:rsidRPr="0022276E">
        <w:rPr>
          <w:rFonts w:ascii="Georgia" w:hAnsi="Georgia"/>
        </w:rPr>
        <w:t xml:space="preserve">Hr. </w:t>
      </w:r>
      <w:proofErr w:type="spellStart"/>
      <w:r w:rsidR="0022276E" w:rsidRPr="0022276E">
        <w:rPr>
          <w:rFonts w:ascii="Georgia" w:hAnsi="Georgia"/>
        </w:rPr>
        <w:t>Mag.</w:t>
      </w:r>
      <w:r w:rsidR="00A23B36">
        <w:rPr>
          <w:rFonts w:ascii="Georgia" w:hAnsi="Georgia"/>
        </w:rPr>
        <w:t>Hans</w:t>
      </w:r>
      <w:proofErr w:type="spellEnd"/>
      <w:r w:rsidR="00A23B36">
        <w:rPr>
          <w:rFonts w:ascii="Georgia" w:hAnsi="Georgia"/>
        </w:rPr>
        <w:t xml:space="preserve">-Peter </w:t>
      </w:r>
      <w:r w:rsidR="0022276E" w:rsidRPr="0022276E">
        <w:rPr>
          <w:rFonts w:ascii="Georgia" w:hAnsi="Georgia"/>
        </w:rPr>
        <w:t>Muckenschnabel</w:t>
      </w:r>
      <w:r w:rsidR="00A23B36">
        <w:rPr>
          <w:rFonts w:ascii="Georgia" w:hAnsi="Georgia"/>
        </w:rPr>
        <w:br/>
      </w:r>
      <w:r w:rsidR="00A23B36" w:rsidRPr="00A23B36">
        <w:rPr>
          <w:rFonts w:ascii="Georgia" w:hAnsi="Georgia"/>
        </w:rPr>
        <w:t>http://www.sportmitperspektive.at/coaches/mag-hans-peter-muckenschnabel</w:t>
      </w:r>
      <w:r w:rsidR="0022276E" w:rsidRPr="0022276E">
        <w:rPr>
          <w:rFonts w:ascii="Georgia" w:hAnsi="Georgia"/>
        </w:rPr>
        <w:br/>
        <w:t xml:space="preserve">E-Mail: </w:t>
      </w:r>
      <w:hyperlink r:id="rId8" w:history="1">
        <w:r w:rsidR="0022276E" w:rsidRPr="0022276E">
          <w:rPr>
            <w:rStyle w:val="Hyperlink"/>
            <w:rFonts w:ascii="Georgia" w:hAnsi="Georgia"/>
          </w:rPr>
          <w:t>muckenschnabel@karrieredanach.at</w:t>
        </w:r>
      </w:hyperlink>
      <w:r w:rsidR="0022276E" w:rsidRPr="0022276E">
        <w:rPr>
          <w:rFonts w:ascii="Georgia" w:hAnsi="Georgia"/>
        </w:rPr>
        <w:br/>
        <w:t>Tel- Festnetz: 01/205 11 60-1244</w:t>
      </w:r>
      <w:r w:rsidR="0022276E" w:rsidRPr="0022276E">
        <w:rPr>
          <w:rFonts w:ascii="Georgia" w:hAnsi="Georgia"/>
        </w:rPr>
        <w:br/>
        <w:t>Tel- Mobil: 0664 406 48 44</w:t>
      </w:r>
    </w:p>
    <w:p w:rsidR="00FE2CAB" w:rsidRDefault="0022276E" w:rsidP="00FE2CAB">
      <w:pPr>
        <w:pStyle w:val="CM12"/>
        <w:numPr>
          <w:ilvl w:val="0"/>
          <w:numId w:val="8"/>
        </w:numPr>
        <w:spacing w:after="132" w:line="360" w:lineRule="auto"/>
        <w:ind w:right="125"/>
        <w:rPr>
          <w:rFonts w:cs="Georgia"/>
          <w:color w:val="000000"/>
          <w:sz w:val="22"/>
          <w:szCs w:val="22"/>
        </w:rPr>
      </w:pPr>
      <w:r w:rsidRPr="0022276E">
        <w:rPr>
          <w:rFonts w:cs="Georgia"/>
          <w:color w:val="000000"/>
          <w:sz w:val="22"/>
          <w:szCs w:val="22"/>
        </w:rPr>
        <w:t xml:space="preserve">Der Verein KADA übernimmt die Aufgabe, das Ansuchen entsprechend der </w:t>
      </w:r>
      <w:r w:rsidRPr="0022276E">
        <w:rPr>
          <w:rFonts w:cs="Georgia"/>
          <w:b/>
          <w:bCs/>
          <w:color w:val="000000"/>
          <w:sz w:val="22"/>
          <w:szCs w:val="22"/>
        </w:rPr>
        <w:t>inhaltli</w:t>
      </w:r>
      <w:r w:rsidRPr="0022276E">
        <w:rPr>
          <w:rFonts w:cs="Georgia"/>
          <w:b/>
          <w:bCs/>
          <w:color w:val="000000"/>
          <w:sz w:val="22"/>
          <w:szCs w:val="22"/>
        </w:rPr>
        <w:softHyphen/>
        <w:t xml:space="preserve">chen Kriterien </w:t>
      </w:r>
      <w:r w:rsidRPr="0022276E">
        <w:rPr>
          <w:rFonts w:cs="Georgia"/>
          <w:bCs/>
          <w:color w:val="000000"/>
          <w:sz w:val="22"/>
          <w:szCs w:val="22"/>
        </w:rPr>
        <w:t xml:space="preserve"> </w:t>
      </w:r>
      <w:r w:rsidRPr="0022276E">
        <w:rPr>
          <w:rFonts w:cs="Georgia"/>
          <w:color w:val="000000"/>
          <w:sz w:val="22"/>
          <w:szCs w:val="22"/>
        </w:rPr>
        <w:t>zu prüfen</w:t>
      </w:r>
      <w:r>
        <w:rPr>
          <w:rFonts w:cs="Georgia"/>
          <w:color w:val="000000"/>
          <w:sz w:val="22"/>
          <w:szCs w:val="22"/>
        </w:rPr>
        <w:t xml:space="preserve"> (siehe </w:t>
      </w:r>
      <w:r w:rsidR="004C575D">
        <w:rPr>
          <w:rFonts w:cs="Georgia"/>
          <w:color w:val="000000"/>
          <w:sz w:val="22"/>
          <w:szCs w:val="22"/>
        </w:rPr>
        <w:t xml:space="preserve">vorher und siehe </w:t>
      </w:r>
      <w:r>
        <w:rPr>
          <w:rFonts w:cs="Georgia"/>
          <w:color w:val="000000"/>
          <w:sz w:val="22"/>
          <w:szCs w:val="22"/>
        </w:rPr>
        <w:t>Anhang)</w:t>
      </w:r>
      <w:r w:rsidRPr="0022276E">
        <w:rPr>
          <w:rFonts w:cs="Georgia"/>
          <w:color w:val="000000"/>
          <w:sz w:val="22"/>
          <w:szCs w:val="22"/>
        </w:rPr>
        <w:t xml:space="preserve">. </w:t>
      </w:r>
    </w:p>
    <w:p w:rsidR="00FE2CAB" w:rsidRPr="00FE2CAB" w:rsidRDefault="0022276E" w:rsidP="00FE2CAB">
      <w:pPr>
        <w:pStyle w:val="CM12"/>
        <w:numPr>
          <w:ilvl w:val="0"/>
          <w:numId w:val="8"/>
        </w:numPr>
        <w:spacing w:after="132" w:line="360" w:lineRule="auto"/>
        <w:ind w:right="125"/>
        <w:rPr>
          <w:rFonts w:cs="Georgia"/>
          <w:color w:val="000000"/>
          <w:sz w:val="22"/>
          <w:szCs w:val="22"/>
        </w:rPr>
      </w:pPr>
      <w:r w:rsidRPr="00FE2CAB">
        <w:rPr>
          <w:rFonts w:cs="Georgia"/>
          <w:color w:val="000000"/>
          <w:sz w:val="22"/>
          <w:szCs w:val="22"/>
        </w:rPr>
        <w:t xml:space="preserve">Der Verein KADA </w:t>
      </w:r>
      <w:r w:rsidRPr="00FE2CAB">
        <w:rPr>
          <w:rFonts w:cs="Georgia"/>
          <w:b/>
          <w:color w:val="000000"/>
          <w:sz w:val="22"/>
          <w:szCs w:val="22"/>
        </w:rPr>
        <w:t xml:space="preserve">informiert </w:t>
      </w:r>
      <w:r w:rsidRPr="00FE2CAB">
        <w:rPr>
          <w:rFonts w:cs="Georgia"/>
          <w:color w:val="000000"/>
          <w:sz w:val="22"/>
          <w:szCs w:val="22"/>
        </w:rPr>
        <w:t xml:space="preserve">die SPL </w:t>
      </w:r>
      <w:r w:rsidRPr="00FE2CAB">
        <w:rPr>
          <w:color w:val="000000"/>
          <w:sz w:val="22"/>
          <w:szCs w:val="22"/>
        </w:rPr>
        <w:t>35</w:t>
      </w:r>
      <w:r w:rsidRPr="00FE2CAB">
        <w:rPr>
          <w:rFonts w:cs="Georgia"/>
          <w:b/>
          <w:color w:val="000000"/>
          <w:sz w:val="22"/>
          <w:szCs w:val="22"/>
        </w:rPr>
        <w:t xml:space="preserve"> über das Ergebnis </w:t>
      </w:r>
      <w:r w:rsidRPr="00FE2CAB">
        <w:rPr>
          <w:rFonts w:cs="Georgia"/>
          <w:color w:val="000000"/>
          <w:sz w:val="22"/>
          <w:szCs w:val="22"/>
        </w:rPr>
        <w:t>der Überprüfung</w:t>
      </w:r>
      <w:r w:rsidR="00FE2CAB">
        <w:rPr>
          <w:rFonts w:cs="Georgia"/>
          <w:color w:val="000000"/>
          <w:sz w:val="22"/>
          <w:szCs w:val="22"/>
        </w:rPr>
        <w:t>.</w:t>
      </w:r>
      <w:r w:rsidRPr="00FE2CAB">
        <w:rPr>
          <w:rFonts w:cs="Georgia"/>
          <w:color w:val="000000"/>
          <w:sz w:val="22"/>
          <w:szCs w:val="22"/>
        </w:rPr>
        <w:t xml:space="preserve"> </w:t>
      </w:r>
    </w:p>
    <w:p w:rsidR="0022276E" w:rsidRPr="00FE2CAB" w:rsidRDefault="00FE2CAB" w:rsidP="00FE2CAB">
      <w:pPr>
        <w:pStyle w:val="CM12"/>
        <w:numPr>
          <w:ilvl w:val="0"/>
          <w:numId w:val="8"/>
        </w:numPr>
        <w:spacing w:after="132" w:line="360" w:lineRule="auto"/>
        <w:rPr>
          <w:rFonts w:cs="Georgia"/>
          <w:color w:val="000000"/>
          <w:sz w:val="22"/>
          <w:szCs w:val="22"/>
        </w:rPr>
      </w:pPr>
      <w:r w:rsidRPr="00A40676">
        <w:rPr>
          <w:rFonts w:cs="Georgia"/>
          <w:b/>
          <w:bCs/>
          <w:color w:val="000000"/>
          <w:sz w:val="22"/>
          <w:szCs w:val="22"/>
        </w:rPr>
        <w:t>Danach</w:t>
      </w:r>
      <w:r w:rsidRPr="00A40676">
        <w:rPr>
          <w:rFonts w:cs="Georgia"/>
          <w:color w:val="000000"/>
          <w:sz w:val="22"/>
          <w:szCs w:val="22"/>
        </w:rPr>
        <w:t xml:space="preserve"> erfolgt die </w:t>
      </w:r>
      <w:r w:rsidRPr="00A40676">
        <w:rPr>
          <w:rFonts w:cs="Georgia"/>
          <w:b/>
          <w:color w:val="000000"/>
          <w:sz w:val="22"/>
          <w:szCs w:val="22"/>
        </w:rPr>
        <w:t>Feststellung der Berechtigung,</w:t>
      </w:r>
      <w:r w:rsidRPr="00A40676">
        <w:rPr>
          <w:rFonts w:cs="Georgia"/>
          <w:color w:val="000000"/>
          <w:sz w:val="22"/>
          <w:szCs w:val="22"/>
        </w:rPr>
        <w:t xml:space="preserve"> </w:t>
      </w:r>
      <w:r w:rsidR="00A23B36">
        <w:rPr>
          <w:rFonts w:cs="Georgia"/>
          <w:color w:val="000000"/>
          <w:sz w:val="22"/>
          <w:szCs w:val="22"/>
        </w:rPr>
        <w:t xml:space="preserve">für alle </w:t>
      </w:r>
      <w:proofErr w:type="spellStart"/>
      <w:r w:rsidR="00A23B36" w:rsidRPr="00FE2CAB">
        <w:rPr>
          <w:rFonts w:cs="Georgia"/>
          <w:color w:val="000000"/>
          <w:sz w:val="22"/>
          <w:szCs w:val="22"/>
        </w:rPr>
        <w:t>Antragsteller</w:t>
      </w:r>
      <w:r w:rsidR="00A23B36">
        <w:rPr>
          <w:rFonts w:cs="Georgia"/>
          <w:color w:val="000000"/>
          <w:sz w:val="22"/>
          <w:szCs w:val="22"/>
        </w:rPr>
        <w:t>Innen</w:t>
      </w:r>
      <w:proofErr w:type="spellEnd"/>
      <w:r w:rsidR="00A23B36">
        <w:rPr>
          <w:rFonts w:cs="Georgia"/>
          <w:color w:val="000000"/>
          <w:sz w:val="22"/>
          <w:szCs w:val="22"/>
        </w:rPr>
        <w:t xml:space="preserve"> (</w:t>
      </w:r>
      <w:r w:rsidR="00A23B36" w:rsidRPr="00A23B36">
        <w:rPr>
          <w:rFonts w:cs="Georgia"/>
          <w:i/>
          <w:color w:val="000000"/>
          <w:sz w:val="22"/>
          <w:szCs w:val="22"/>
        </w:rPr>
        <w:t xml:space="preserve">für </w:t>
      </w:r>
      <w:r w:rsidRPr="00A23B36">
        <w:rPr>
          <w:rFonts w:cs="Georgia"/>
          <w:i/>
          <w:color w:val="000000"/>
          <w:sz w:val="22"/>
          <w:szCs w:val="22"/>
        </w:rPr>
        <w:t>alle Fakultäten und Zentren der Universität Wien</w:t>
      </w:r>
      <w:r w:rsidR="00A23B36">
        <w:rPr>
          <w:rFonts w:cs="Georgia"/>
          <w:color w:val="000000"/>
          <w:sz w:val="22"/>
          <w:szCs w:val="22"/>
        </w:rPr>
        <w:t>)</w:t>
      </w:r>
      <w:r>
        <w:rPr>
          <w:rFonts w:cs="Georgia"/>
          <w:color w:val="000000"/>
          <w:sz w:val="22"/>
          <w:szCs w:val="22"/>
        </w:rPr>
        <w:t xml:space="preserve"> </w:t>
      </w:r>
      <w:r w:rsidRPr="00A40676">
        <w:rPr>
          <w:rFonts w:cs="Georgia"/>
          <w:color w:val="000000"/>
          <w:sz w:val="22"/>
          <w:szCs w:val="22"/>
        </w:rPr>
        <w:t xml:space="preserve">durch die </w:t>
      </w:r>
      <w:r w:rsidRPr="00FE2CAB">
        <w:rPr>
          <w:rFonts w:cs="Georgia"/>
          <w:color w:val="000000"/>
          <w:sz w:val="22"/>
          <w:szCs w:val="22"/>
        </w:rPr>
        <w:t xml:space="preserve">Studienprogrammleitung </w:t>
      </w:r>
      <w:r w:rsidRPr="00FE2CAB">
        <w:rPr>
          <w:rFonts w:cs="Georgia"/>
          <w:b/>
          <w:color w:val="000000"/>
          <w:sz w:val="22"/>
          <w:szCs w:val="22"/>
        </w:rPr>
        <w:t xml:space="preserve">des Zentrums für Sportwissenschaft und Universitätssport </w:t>
      </w:r>
      <w:r w:rsidRPr="00FE2CAB">
        <w:rPr>
          <w:rFonts w:cs="Georgia"/>
          <w:color w:val="000000"/>
          <w:sz w:val="22"/>
          <w:szCs w:val="22"/>
        </w:rPr>
        <w:t xml:space="preserve">(SPL </w:t>
      </w:r>
      <w:r w:rsidRPr="00FE2CAB">
        <w:rPr>
          <w:color w:val="000000"/>
          <w:sz w:val="22"/>
          <w:szCs w:val="22"/>
        </w:rPr>
        <w:t>35</w:t>
      </w:r>
      <w:r w:rsidRPr="00FE2CAB">
        <w:rPr>
          <w:rFonts w:cs="Georgia"/>
          <w:color w:val="000000"/>
          <w:sz w:val="22"/>
          <w:szCs w:val="22"/>
        </w:rPr>
        <w:t xml:space="preserve">). Die </w:t>
      </w:r>
      <w:r w:rsidR="00793020">
        <w:rPr>
          <w:rFonts w:cs="Georgia"/>
          <w:color w:val="000000"/>
          <w:sz w:val="22"/>
          <w:szCs w:val="22"/>
        </w:rPr>
        <w:t xml:space="preserve">von der SPL 35 unterfertigte </w:t>
      </w:r>
      <w:r w:rsidR="00A23B36">
        <w:rPr>
          <w:rFonts w:cs="Georgia"/>
          <w:color w:val="000000"/>
          <w:sz w:val="22"/>
          <w:szCs w:val="22"/>
        </w:rPr>
        <w:t xml:space="preserve">Teilnahme- </w:t>
      </w:r>
      <w:r w:rsidRPr="00FE2CAB">
        <w:rPr>
          <w:rFonts w:cs="Georgia"/>
          <w:color w:val="000000"/>
          <w:sz w:val="22"/>
          <w:szCs w:val="22"/>
        </w:rPr>
        <w:t xml:space="preserve">Berechtigung ergeht über die KADA an die einzelnen </w:t>
      </w:r>
      <w:proofErr w:type="spellStart"/>
      <w:r w:rsidRPr="00FE2CAB">
        <w:rPr>
          <w:rFonts w:cs="Georgia"/>
          <w:color w:val="000000"/>
          <w:sz w:val="22"/>
          <w:szCs w:val="22"/>
        </w:rPr>
        <w:t>Antragsteller</w:t>
      </w:r>
      <w:r w:rsidR="00374BA7">
        <w:rPr>
          <w:rFonts w:cs="Georgia"/>
          <w:color w:val="000000"/>
          <w:sz w:val="22"/>
          <w:szCs w:val="22"/>
        </w:rPr>
        <w:t>Innen</w:t>
      </w:r>
      <w:proofErr w:type="spellEnd"/>
      <w:r w:rsidRPr="00FE2CAB">
        <w:rPr>
          <w:rFonts w:cs="Georgia"/>
          <w:color w:val="000000"/>
          <w:sz w:val="22"/>
          <w:szCs w:val="22"/>
        </w:rPr>
        <w:t xml:space="preserve">. </w:t>
      </w:r>
    </w:p>
    <w:p w:rsidR="00EB48A6" w:rsidRPr="00EB48A6" w:rsidRDefault="00FE2CAB" w:rsidP="00EB48A6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FE2CAB">
        <w:rPr>
          <w:sz w:val="22"/>
          <w:szCs w:val="22"/>
        </w:rPr>
        <w:t xml:space="preserve">Die </w:t>
      </w:r>
      <w:proofErr w:type="spellStart"/>
      <w:r w:rsidR="00A23B36">
        <w:rPr>
          <w:sz w:val="22"/>
          <w:szCs w:val="22"/>
        </w:rPr>
        <w:t>TeilnehmerInnen</w:t>
      </w:r>
      <w:proofErr w:type="spellEnd"/>
      <w:r w:rsidR="00A23B36">
        <w:rPr>
          <w:sz w:val="22"/>
          <w:szCs w:val="22"/>
        </w:rPr>
        <w:t xml:space="preserve"> des SLS- Projektes</w:t>
      </w:r>
      <w:r w:rsidRPr="00FE2CAB">
        <w:rPr>
          <w:sz w:val="22"/>
          <w:szCs w:val="22"/>
        </w:rPr>
        <w:t xml:space="preserve"> </w:t>
      </w:r>
      <w:r>
        <w:rPr>
          <w:sz w:val="22"/>
          <w:szCs w:val="22"/>
        </w:rPr>
        <w:t>begeben sich nun</w:t>
      </w:r>
      <w:r w:rsidR="00A23B36">
        <w:rPr>
          <w:sz w:val="22"/>
          <w:szCs w:val="22"/>
        </w:rPr>
        <w:t xml:space="preserve">mehr </w:t>
      </w:r>
      <w:r>
        <w:rPr>
          <w:sz w:val="22"/>
          <w:szCs w:val="22"/>
        </w:rPr>
        <w:t xml:space="preserve"> mit dem unterfertigten Berechtigungsnachweis an die Studienprogrammleitung </w:t>
      </w:r>
      <w:r w:rsidR="00A23B36">
        <w:rPr>
          <w:sz w:val="22"/>
          <w:szCs w:val="22"/>
        </w:rPr>
        <w:t>ihrer</w:t>
      </w:r>
      <w:r>
        <w:rPr>
          <w:sz w:val="22"/>
          <w:szCs w:val="22"/>
        </w:rPr>
        <w:t xml:space="preserve"> jeweiligen Fakultät/ </w:t>
      </w:r>
      <w:r w:rsidR="00A23B36">
        <w:rPr>
          <w:sz w:val="22"/>
          <w:szCs w:val="22"/>
        </w:rPr>
        <w:t>ihres</w:t>
      </w:r>
      <w:r>
        <w:rPr>
          <w:sz w:val="22"/>
          <w:szCs w:val="22"/>
        </w:rPr>
        <w:t xml:space="preserve"> jeweiligen Zentrums.</w:t>
      </w:r>
      <w:r w:rsidR="00A23B36">
        <w:rPr>
          <w:sz w:val="22"/>
          <w:szCs w:val="22"/>
        </w:rPr>
        <w:t xml:space="preserve"> Dort </w:t>
      </w:r>
      <w:r>
        <w:rPr>
          <w:sz w:val="22"/>
          <w:szCs w:val="22"/>
        </w:rPr>
        <w:t xml:space="preserve">werden die </w:t>
      </w:r>
      <w:r w:rsidRPr="00A40676">
        <w:rPr>
          <w:sz w:val="22"/>
          <w:szCs w:val="22"/>
        </w:rPr>
        <w:t xml:space="preserve">Die </w:t>
      </w:r>
      <w:r w:rsidRPr="00A40676">
        <w:rPr>
          <w:b/>
          <w:sz w:val="22"/>
          <w:szCs w:val="22"/>
        </w:rPr>
        <w:t>Unterstützungsleistungen</w:t>
      </w:r>
      <w:r>
        <w:rPr>
          <w:b/>
          <w:sz w:val="22"/>
          <w:szCs w:val="22"/>
        </w:rPr>
        <w:t xml:space="preserve"> festgelegt.</w:t>
      </w:r>
    </w:p>
    <w:p w:rsidR="00EB48A6" w:rsidRDefault="00FE2CAB" w:rsidP="00EB48A6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EB48A6">
        <w:rPr>
          <w:sz w:val="22"/>
          <w:szCs w:val="22"/>
        </w:rPr>
        <w:t xml:space="preserve">Die </w:t>
      </w:r>
      <w:r w:rsidRPr="00EB48A6">
        <w:rPr>
          <w:b/>
          <w:sz w:val="22"/>
          <w:szCs w:val="22"/>
        </w:rPr>
        <w:t xml:space="preserve">Unterstützungsleistungen </w:t>
      </w:r>
      <w:r w:rsidRPr="00EB48A6">
        <w:rPr>
          <w:sz w:val="22"/>
          <w:szCs w:val="22"/>
        </w:rPr>
        <w:t>werden</w:t>
      </w:r>
      <w:r w:rsidR="00D51A98">
        <w:rPr>
          <w:sz w:val="22"/>
          <w:szCs w:val="22"/>
        </w:rPr>
        <w:t xml:space="preserve"> für das vorliegende Semester</w:t>
      </w:r>
      <w:r w:rsidRPr="00EB48A6">
        <w:rPr>
          <w:sz w:val="22"/>
          <w:szCs w:val="22"/>
        </w:rPr>
        <w:t xml:space="preserve"> in </w:t>
      </w:r>
      <w:r w:rsidRPr="00EB48A6">
        <w:rPr>
          <w:b/>
          <w:sz w:val="22"/>
          <w:szCs w:val="22"/>
        </w:rPr>
        <w:t>einem individuellen Unterstützungsplan</w:t>
      </w:r>
      <w:r w:rsidRPr="00EB48A6">
        <w:rPr>
          <w:sz w:val="22"/>
          <w:szCs w:val="22"/>
        </w:rPr>
        <w:t xml:space="preserve"> </w:t>
      </w:r>
      <w:r w:rsidR="00A23B36">
        <w:rPr>
          <w:sz w:val="22"/>
          <w:szCs w:val="22"/>
        </w:rPr>
        <w:t>zusammengefasst</w:t>
      </w:r>
      <w:r w:rsidRPr="00EB48A6">
        <w:rPr>
          <w:sz w:val="22"/>
          <w:szCs w:val="22"/>
        </w:rPr>
        <w:t xml:space="preserve">. </w:t>
      </w:r>
      <w:r w:rsidR="00EB48A6" w:rsidRPr="00EB48A6">
        <w:rPr>
          <w:sz w:val="22"/>
          <w:szCs w:val="22"/>
        </w:rPr>
        <w:t xml:space="preserve">Die Basis </w:t>
      </w:r>
      <w:r w:rsidR="00A23B36">
        <w:rPr>
          <w:sz w:val="22"/>
          <w:szCs w:val="22"/>
        </w:rPr>
        <w:t>für die</w:t>
      </w:r>
      <w:r w:rsidR="00D51A98">
        <w:rPr>
          <w:sz w:val="22"/>
          <w:szCs w:val="22"/>
        </w:rPr>
        <w:t xml:space="preserve"> Unterstützungsleistungen </w:t>
      </w:r>
      <w:bookmarkStart w:id="0" w:name="_GoBack"/>
      <w:bookmarkEnd w:id="0"/>
      <w:r w:rsidR="00EB48A6" w:rsidRPr="00EB48A6">
        <w:rPr>
          <w:sz w:val="22"/>
          <w:szCs w:val="22"/>
        </w:rPr>
        <w:t xml:space="preserve">bildet die </w:t>
      </w:r>
      <w:r w:rsidR="00EB48A6" w:rsidRPr="00EB48A6">
        <w:rPr>
          <w:b/>
          <w:sz w:val="22"/>
          <w:szCs w:val="22"/>
        </w:rPr>
        <w:t>Terminplanung (Trainingslager, Wettkämpfe etc.)</w:t>
      </w:r>
      <w:r w:rsidR="00374BA7" w:rsidRPr="00A23B36">
        <w:rPr>
          <w:sz w:val="22"/>
          <w:szCs w:val="22"/>
        </w:rPr>
        <w:t>, die der zuständigen SPL</w:t>
      </w:r>
      <w:r w:rsidR="00374BA7">
        <w:rPr>
          <w:b/>
          <w:sz w:val="22"/>
          <w:szCs w:val="22"/>
        </w:rPr>
        <w:t xml:space="preserve"> in schriftlicher Form vorgelegt wird. </w:t>
      </w:r>
      <w:r w:rsidR="00374BA7" w:rsidRPr="00374BA7">
        <w:rPr>
          <w:sz w:val="22"/>
          <w:szCs w:val="22"/>
        </w:rPr>
        <w:t xml:space="preserve">Dabei sind die </w:t>
      </w:r>
      <w:r w:rsidR="00374BA7">
        <w:rPr>
          <w:sz w:val="22"/>
          <w:szCs w:val="22"/>
        </w:rPr>
        <w:t xml:space="preserve">Termine mit </w:t>
      </w:r>
      <w:r w:rsidR="00374BA7" w:rsidRPr="00374BA7">
        <w:rPr>
          <w:sz w:val="22"/>
          <w:szCs w:val="22"/>
        </w:rPr>
        <w:t>schriftliche</w:t>
      </w:r>
      <w:r w:rsidR="00374BA7">
        <w:rPr>
          <w:sz w:val="22"/>
          <w:szCs w:val="22"/>
        </w:rPr>
        <w:t>n</w:t>
      </w:r>
      <w:r w:rsidR="00374BA7" w:rsidRPr="00374BA7">
        <w:rPr>
          <w:sz w:val="22"/>
          <w:szCs w:val="22"/>
        </w:rPr>
        <w:t xml:space="preserve"> Belege</w:t>
      </w:r>
      <w:r w:rsidR="00374BA7">
        <w:rPr>
          <w:sz w:val="22"/>
          <w:szCs w:val="22"/>
        </w:rPr>
        <w:t>n (Einladungen zu Trainingslagern, Flugtickets…) zu hinterlegen</w:t>
      </w:r>
      <w:r w:rsidR="00EB48A6" w:rsidRPr="00374BA7">
        <w:rPr>
          <w:sz w:val="22"/>
          <w:szCs w:val="22"/>
        </w:rPr>
        <w:t xml:space="preserve">. </w:t>
      </w:r>
      <w:r w:rsidR="00EB48A6" w:rsidRPr="00EB48A6">
        <w:rPr>
          <w:sz w:val="22"/>
          <w:szCs w:val="22"/>
        </w:rPr>
        <w:t xml:space="preserve">Der </w:t>
      </w:r>
      <w:r w:rsidR="00EB48A6" w:rsidRPr="00374BA7">
        <w:rPr>
          <w:b/>
          <w:sz w:val="22"/>
          <w:szCs w:val="22"/>
        </w:rPr>
        <w:t>Unterstützungsplan</w:t>
      </w:r>
      <w:r w:rsidR="00EB48A6" w:rsidRPr="00EB48A6">
        <w:rPr>
          <w:sz w:val="22"/>
          <w:szCs w:val="22"/>
        </w:rPr>
        <w:t xml:space="preserve"> wird von der zuständigen Studienprogrammleitung </w:t>
      </w:r>
      <w:r w:rsidR="00EB48A6" w:rsidRPr="00EB48A6">
        <w:rPr>
          <w:b/>
          <w:sz w:val="22"/>
          <w:szCs w:val="22"/>
        </w:rPr>
        <w:t>schriftlich in Form eines kurzen Protokolls</w:t>
      </w:r>
      <w:r w:rsidR="00EB48A6" w:rsidRPr="00EB48A6">
        <w:rPr>
          <w:sz w:val="22"/>
          <w:szCs w:val="22"/>
        </w:rPr>
        <w:t xml:space="preserve"> festgehalten. </w:t>
      </w:r>
    </w:p>
    <w:p w:rsidR="00D51A98" w:rsidRDefault="00D51A98" w:rsidP="00D51A9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Mögliche Unterstützungsleistungen:</w:t>
      </w:r>
    </w:p>
    <w:p w:rsidR="00D51A98" w:rsidRDefault="00D51A98" w:rsidP="00D51A98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Individuelle Prüfungstermine</w:t>
      </w:r>
    </w:p>
    <w:p w:rsidR="00D51A98" w:rsidRDefault="00D51A98" w:rsidP="00D51A98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Frequenzermäßigungen bei prüfungsimmanenten Lehrveranstaltungen</w:t>
      </w:r>
    </w:p>
    <w:p w:rsidR="00D51A98" w:rsidRDefault="00D51A98" w:rsidP="00D51A98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Hinweis: </w:t>
      </w:r>
      <w:r>
        <w:rPr>
          <w:rFonts w:asciiTheme="minorHAnsi" w:hAnsiTheme="minorHAnsi" w:cstheme="minorHAnsi"/>
        </w:rPr>
        <w:t>Ein Vorrücken auf Anmeldelisten ist nicht vorgesehen!</w:t>
      </w:r>
    </w:p>
    <w:p w:rsidR="0022276E" w:rsidRPr="001540FD" w:rsidRDefault="00EB48A6" w:rsidP="00EB48A6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1540FD">
        <w:rPr>
          <w:sz w:val="22"/>
          <w:szCs w:val="22"/>
        </w:rPr>
        <w:t xml:space="preserve">Nun </w:t>
      </w:r>
      <w:r w:rsidRPr="00374BA7">
        <w:rPr>
          <w:b/>
          <w:sz w:val="22"/>
          <w:szCs w:val="22"/>
        </w:rPr>
        <w:t>suchen</w:t>
      </w:r>
      <w:r w:rsidRPr="001540FD">
        <w:rPr>
          <w:sz w:val="22"/>
          <w:szCs w:val="22"/>
        </w:rPr>
        <w:t xml:space="preserve"> d</w:t>
      </w:r>
      <w:r w:rsidR="0022276E" w:rsidRPr="001540FD">
        <w:rPr>
          <w:sz w:val="22"/>
          <w:szCs w:val="22"/>
        </w:rPr>
        <w:t xml:space="preserve">ie/der Studierende </w:t>
      </w:r>
      <w:r w:rsidRPr="001540FD">
        <w:rPr>
          <w:sz w:val="22"/>
          <w:szCs w:val="22"/>
        </w:rPr>
        <w:t>die</w:t>
      </w:r>
      <w:r w:rsidR="0022276E" w:rsidRPr="001540FD">
        <w:rPr>
          <w:sz w:val="22"/>
          <w:szCs w:val="22"/>
        </w:rPr>
        <w:t xml:space="preserve"> </w:t>
      </w:r>
      <w:proofErr w:type="spellStart"/>
      <w:r w:rsidR="0022276E" w:rsidRPr="00374BA7">
        <w:rPr>
          <w:b/>
          <w:sz w:val="22"/>
          <w:szCs w:val="22"/>
        </w:rPr>
        <w:t>LehrveranstaltungsleiterInnen</w:t>
      </w:r>
      <w:proofErr w:type="spellEnd"/>
      <w:r w:rsidR="0022276E" w:rsidRPr="001540FD">
        <w:rPr>
          <w:sz w:val="22"/>
          <w:szCs w:val="22"/>
        </w:rPr>
        <w:t xml:space="preserve"> </w:t>
      </w:r>
      <w:r w:rsidR="001540FD" w:rsidRPr="001540FD">
        <w:rPr>
          <w:sz w:val="22"/>
          <w:szCs w:val="22"/>
        </w:rPr>
        <w:t>der Lehrveranstaltung</w:t>
      </w:r>
      <w:r w:rsidR="002E03D1">
        <w:rPr>
          <w:sz w:val="22"/>
          <w:szCs w:val="22"/>
        </w:rPr>
        <w:t>en</w:t>
      </w:r>
      <w:r w:rsidR="001540FD" w:rsidRPr="001540FD">
        <w:rPr>
          <w:sz w:val="22"/>
          <w:szCs w:val="22"/>
        </w:rPr>
        <w:t xml:space="preserve"> auf, auf die sich die jeweiligen Unterstützungsleistungen beziehen</w:t>
      </w:r>
      <w:r w:rsidR="002E03D1">
        <w:rPr>
          <w:sz w:val="22"/>
          <w:szCs w:val="22"/>
        </w:rPr>
        <w:t xml:space="preserve"> und ersuchen um deren Gewährung</w:t>
      </w:r>
      <w:r w:rsidR="001540FD" w:rsidRPr="001540FD">
        <w:rPr>
          <w:sz w:val="22"/>
          <w:szCs w:val="22"/>
        </w:rPr>
        <w:t xml:space="preserve">.  </w:t>
      </w:r>
      <w:r w:rsidRPr="001540FD">
        <w:rPr>
          <w:b/>
          <w:sz w:val="22"/>
          <w:szCs w:val="22"/>
        </w:rPr>
        <w:t>Folgende Unterlagen</w:t>
      </w:r>
      <w:r w:rsidRPr="001540FD">
        <w:rPr>
          <w:sz w:val="22"/>
          <w:szCs w:val="22"/>
        </w:rPr>
        <w:t xml:space="preserve"> sind </w:t>
      </w:r>
      <w:r w:rsidR="001540FD" w:rsidRPr="001540FD">
        <w:rPr>
          <w:sz w:val="22"/>
          <w:szCs w:val="22"/>
        </w:rPr>
        <w:t>unbed</w:t>
      </w:r>
      <w:r w:rsidR="002E03D1">
        <w:rPr>
          <w:sz w:val="22"/>
          <w:szCs w:val="22"/>
        </w:rPr>
        <w:t>ingt</w:t>
      </w:r>
      <w:r w:rsidR="001540FD" w:rsidRPr="001540FD">
        <w:rPr>
          <w:sz w:val="22"/>
          <w:szCs w:val="22"/>
        </w:rPr>
        <w:t xml:space="preserve"> </w:t>
      </w:r>
      <w:r w:rsidRPr="001540FD">
        <w:rPr>
          <w:sz w:val="22"/>
          <w:szCs w:val="22"/>
        </w:rPr>
        <w:t xml:space="preserve">zu diesem Gespräch mitzunehmen (bitte </w:t>
      </w:r>
      <w:r w:rsidR="0022276E" w:rsidRPr="001540FD">
        <w:rPr>
          <w:sz w:val="22"/>
          <w:szCs w:val="22"/>
        </w:rPr>
        <w:t>unaufgefordert vorzuweisen</w:t>
      </w:r>
      <w:r w:rsidRPr="001540FD">
        <w:rPr>
          <w:sz w:val="22"/>
          <w:szCs w:val="22"/>
        </w:rPr>
        <w:t>!</w:t>
      </w:r>
      <w:r w:rsidR="002E03D1">
        <w:rPr>
          <w:sz w:val="22"/>
          <w:szCs w:val="22"/>
        </w:rPr>
        <w:t>!!</w:t>
      </w:r>
      <w:r w:rsidRPr="001540FD">
        <w:rPr>
          <w:sz w:val="22"/>
          <w:szCs w:val="22"/>
        </w:rPr>
        <w:t>)</w:t>
      </w:r>
      <w:r w:rsidR="0022276E" w:rsidRPr="001540FD">
        <w:rPr>
          <w:sz w:val="22"/>
          <w:szCs w:val="22"/>
        </w:rPr>
        <w:t>:</w:t>
      </w:r>
    </w:p>
    <w:p w:rsidR="0022276E" w:rsidRPr="001540FD" w:rsidRDefault="0022276E" w:rsidP="0022276E">
      <w:pPr>
        <w:pStyle w:val="Listenabsatz"/>
        <w:numPr>
          <w:ilvl w:val="0"/>
          <w:numId w:val="7"/>
        </w:numPr>
        <w:rPr>
          <w:rFonts w:ascii="Georgia" w:hAnsi="Georgia"/>
          <w:b/>
        </w:rPr>
      </w:pPr>
      <w:r w:rsidRPr="001540FD">
        <w:rPr>
          <w:rFonts w:ascii="Georgia" w:hAnsi="Georgia"/>
          <w:b/>
        </w:rPr>
        <w:lastRenderedPageBreak/>
        <w:t>SLS Beschreibung</w:t>
      </w:r>
    </w:p>
    <w:p w:rsidR="001540FD" w:rsidRPr="001540FD" w:rsidRDefault="00EB48A6" w:rsidP="0022276E">
      <w:pPr>
        <w:pStyle w:val="Listenabsatz"/>
        <w:numPr>
          <w:ilvl w:val="0"/>
          <w:numId w:val="7"/>
        </w:numPr>
        <w:rPr>
          <w:rFonts w:ascii="Georgia" w:hAnsi="Georgia"/>
          <w:b/>
        </w:rPr>
      </w:pPr>
      <w:r w:rsidRPr="001540FD">
        <w:rPr>
          <w:rFonts w:ascii="Georgia" w:hAnsi="Georgia"/>
          <w:b/>
        </w:rPr>
        <w:t>Unterzeichnete</w:t>
      </w:r>
      <w:r w:rsidR="001540FD" w:rsidRPr="001540FD">
        <w:rPr>
          <w:rFonts w:ascii="Georgia" w:hAnsi="Georgia"/>
          <w:b/>
        </w:rPr>
        <w:t>r Berechtigungsnachweis</w:t>
      </w:r>
    </w:p>
    <w:p w:rsidR="001540FD" w:rsidRDefault="001540FD" w:rsidP="001540FD">
      <w:pPr>
        <w:pStyle w:val="Listenabsatz"/>
        <w:numPr>
          <w:ilvl w:val="0"/>
          <w:numId w:val="7"/>
        </w:numPr>
        <w:rPr>
          <w:rFonts w:ascii="Georgia" w:hAnsi="Georgia"/>
        </w:rPr>
      </w:pPr>
      <w:r w:rsidRPr="001540FD">
        <w:rPr>
          <w:rFonts w:ascii="Georgia" w:hAnsi="Georgia"/>
          <w:b/>
        </w:rPr>
        <w:t xml:space="preserve">Von unterzeichneter SPL </w:t>
      </w:r>
      <w:r w:rsidR="0022276E" w:rsidRPr="001540FD">
        <w:rPr>
          <w:rFonts w:ascii="Georgia" w:hAnsi="Georgia"/>
          <w:b/>
        </w:rPr>
        <w:t>Unterstützungsplan</w:t>
      </w:r>
      <w:r w:rsidRPr="001540FD">
        <w:rPr>
          <w:rFonts w:ascii="Georgia" w:hAnsi="Georgia"/>
        </w:rPr>
        <w:t xml:space="preserve"> (inklusive Terminplanung) </w:t>
      </w:r>
    </w:p>
    <w:p w:rsidR="002E03D1" w:rsidRDefault="001540FD" w:rsidP="001540FD">
      <w:pPr>
        <w:spacing w:line="360" w:lineRule="auto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                    </w:t>
      </w:r>
    </w:p>
    <w:p w:rsidR="001540FD" w:rsidRPr="00374BA7" w:rsidRDefault="007F3C7B" w:rsidP="00374BA7">
      <w:pPr>
        <w:spacing w:after="0" w:line="240" w:lineRule="auto"/>
        <w:rPr>
          <w:b/>
          <w:color w:val="FF0000"/>
          <w:sz w:val="28"/>
        </w:rPr>
      </w:pPr>
      <w:r w:rsidRPr="004C575D">
        <w:rPr>
          <w:rFonts w:ascii="Georgia" w:hAnsi="Georgia"/>
          <w:b/>
          <w:color w:val="C00000"/>
          <w:sz w:val="28"/>
        </w:rPr>
        <w:t xml:space="preserve">Anhang: </w:t>
      </w:r>
    </w:p>
    <w:p w:rsidR="001540FD" w:rsidRPr="001540FD" w:rsidRDefault="001540FD" w:rsidP="001540FD">
      <w:pPr>
        <w:spacing w:line="360" w:lineRule="auto"/>
        <w:rPr>
          <w:rFonts w:ascii="Georgia" w:hAnsi="Georgia" w:cstheme="minorBidi"/>
        </w:rPr>
      </w:pPr>
      <w:r w:rsidRPr="001540FD">
        <w:rPr>
          <w:rFonts w:ascii="Georgia" w:hAnsi="Georgia" w:cs="Georgia"/>
          <w:color w:val="000000"/>
        </w:rPr>
        <w:t xml:space="preserve">Die Möglichkeit, am Programm „SLS“ teilzunehmen, gilt für </w:t>
      </w:r>
      <w:r w:rsidRPr="001540FD">
        <w:rPr>
          <w:rFonts w:ascii="Georgia" w:hAnsi="Georgia" w:cs="Georgia"/>
          <w:b/>
          <w:bCs/>
          <w:color w:val="000000"/>
        </w:rPr>
        <w:t>ein Studien</w:t>
      </w:r>
      <w:r w:rsidRPr="001540FD">
        <w:rPr>
          <w:rFonts w:ascii="Georgia" w:hAnsi="Georgia" w:cs="Georgia"/>
          <w:b/>
          <w:bCs/>
          <w:color w:val="000000"/>
        </w:rPr>
        <w:softHyphen/>
        <w:t>jahr</w:t>
      </w:r>
      <w:r w:rsidRPr="001540FD">
        <w:rPr>
          <w:rFonts w:ascii="Georgia" w:hAnsi="Georgia" w:cs="Georgia"/>
          <w:color w:val="000000"/>
        </w:rPr>
        <w:t xml:space="preserve">. </w:t>
      </w:r>
      <w:r w:rsidRPr="001540FD">
        <w:rPr>
          <w:rFonts w:ascii="Georgia" w:hAnsi="Georgia" w:cs="Georgia"/>
          <w:color w:val="000000"/>
        </w:rPr>
        <w:br/>
        <w:t xml:space="preserve">Bei einem Ansuchen um Verlängerung des „SLS“- Programms durch die Studierenden übernimmt der Verein KADA die Aufgabe, festzustellen, ob die Voraussetzungen, die für die Teilnahme am Programm notwendig sind, auch aktuell vorliegen. </w:t>
      </w:r>
      <w:r w:rsidRPr="001540FD">
        <w:rPr>
          <w:rFonts w:ascii="Georgia" w:hAnsi="Georgia" w:cs="Georgia"/>
          <w:b/>
          <w:bCs/>
          <w:color w:val="000000"/>
        </w:rPr>
        <w:t>Danach</w:t>
      </w:r>
      <w:r w:rsidRPr="001540FD">
        <w:rPr>
          <w:rFonts w:ascii="Georgia" w:hAnsi="Georgia" w:cs="Georgia"/>
          <w:color w:val="000000"/>
        </w:rPr>
        <w:t xml:space="preserve"> erfolgt die </w:t>
      </w:r>
      <w:r w:rsidRPr="001540FD">
        <w:rPr>
          <w:rFonts w:ascii="Georgia" w:hAnsi="Georgia" w:cs="Georgia"/>
          <w:b/>
          <w:color w:val="000000"/>
        </w:rPr>
        <w:t>Feststellung der Berechtigung</w:t>
      </w:r>
      <w:r w:rsidRPr="001540FD">
        <w:rPr>
          <w:rFonts w:ascii="Georgia" w:hAnsi="Georgia" w:cs="Georgia"/>
          <w:color w:val="000000"/>
        </w:rPr>
        <w:t xml:space="preserve">, am Förderprogramm weiterhin teilzunehmen, erneut durch die Studienprogrammleitung des Zentrums für Sportwissenschaft und Universitätssport (SPL </w:t>
      </w:r>
      <w:r w:rsidRPr="001540FD">
        <w:rPr>
          <w:rFonts w:ascii="Georgia" w:hAnsi="Georgia"/>
          <w:color w:val="000000"/>
        </w:rPr>
        <w:t>35</w:t>
      </w:r>
      <w:r w:rsidRPr="001540FD">
        <w:rPr>
          <w:rFonts w:ascii="Georgia" w:hAnsi="Georgia" w:cs="Georgia"/>
          <w:color w:val="000000"/>
        </w:rPr>
        <w:t>).</w:t>
      </w:r>
    </w:p>
    <w:p w:rsidR="001540FD" w:rsidRPr="001540FD" w:rsidRDefault="001540FD" w:rsidP="001540FD">
      <w:pPr>
        <w:pStyle w:val="CM12"/>
        <w:numPr>
          <w:ilvl w:val="0"/>
          <w:numId w:val="4"/>
        </w:numPr>
        <w:spacing w:after="132" w:line="360" w:lineRule="auto"/>
        <w:ind w:left="360" w:right="125"/>
        <w:rPr>
          <w:rFonts w:cs="Georgia"/>
          <w:color w:val="000000"/>
          <w:sz w:val="22"/>
          <w:szCs w:val="22"/>
        </w:rPr>
      </w:pPr>
      <w:r w:rsidRPr="001540FD">
        <w:rPr>
          <w:rFonts w:cs="Georgia"/>
          <w:color w:val="000000"/>
          <w:sz w:val="22"/>
          <w:szCs w:val="22"/>
        </w:rPr>
        <w:t>Im Fall einer Verletzung (nicht Karriereende) bleibt die Teilnahme am Projekt aufrecht.</w:t>
      </w:r>
    </w:p>
    <w:p w:rsidR="001540FD" w:rsidRPr="001540FD" w:rsidRDefault="001540FD" w:rsidP="001540FD">
      <w:pPr>
        <w:pStyle w:val="CM12"/>
        <w:numPr>
          <w:ilvl w:val="0"/>
          <w:numId w:val="4"/>
        </w:numPr>
        <w:spacing w:after="132" w:line="360" w:lineRule="auto"/>
        <w:ind w:left="360"/>
        <w:rPr>
          <w:sz w:val="22"/>
          <w:szCs w:val="22"/>
        </w:rPr>
      </w:pPr>
      <w:r w:rsidRPr="001540FD">
        <w:rPr>
          <w:sz w:val="22"/>
          <w:szCs w:val="22"/>
        </w:rPr>
        <w:t xml:space="preserve">Sportler beider Geschlechter sind grundsätzlich gleich zu behandeln. </w:t>
      </w:r>
    </w:p>
    <w:p w:rsidR="001540FD" w:rsidRPr="001540FD" w:rsidRDefault="001540FD" w:rsidP="001540FD">
      <w:pPr>
        <w:pStyle w:val="CM12"/>
        <w:numPr>
          <w:ilvl w:val="0"/>
          <w:numId w:val="4"/>
        </w:numPr>
        <w:spacing w:after="132" w:line="360" w:lineRule="auto"/>
        <w:ind w:left="360"/>
        <w:rPr>
          <w:sz w:val="22"/>
          <w:szCs w:val="22"/>
        </w:rPr>
      </w:pPr>
      <w:r w:rsidRPr="001540FD">
        <w:rPr>
          <w:sz w:val="22"/>
          <w:szCs w:val="22"/>
        </w:rPr>
        <w:t>Wird der/die Studierende des Dopings überführt oder macht sich anderer schwerer unsportlicher Vergehen schuldig (vgl. Fairplay-Codex), verliert er/sie das Recht, am Programm weiter teilzunehmen.</w:t>
      </w:r>
    </w:p>
    <w:p w:rsidR="007F3C7B" w:rsidRDefault="007F3C7B" w:rsidP="006E3AB1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5E1103">
        <w:rPr>
          <w:noProof/>
          <w:sz w:val="22"/>
          <w:szCs w:val="22"/>
        </w:rPr>
        <w:lastRenderedPageBreak/>
        <w:drawing>
          <wp:inline distT="0" distB="0" distL="0" distR="0">
            <wp:extent cx="5991225" cy="9210675"/>
            <wp:effectExtent l="0" t="0" r="9525" b="9525"/>
            <wp:docPr id="1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7B" w:rsidRDefault="007F3C7B" w:rsidP="006E3AB1">
      <w:pPr>
        <w:pStyle w:val="Defaul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5E1103">
        <w:rPr>
          <w:noProof/>
          <w:sz w:val="22"/>
          <w:szCs w:val="22"/>
        </w:rPr>
        <w:lastRenderedPageBreak/>
        <w:drawing>
          <wp:inline distT="0" distB="0" distL="0" distR="0">
            <wp:extent cx="5915025" cy="9324975"/>
            <wp:effectExtent l="0" t="0" r="9525" b="9525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br w:type="page"/>
      </w:r>
      <w:r w:rsidR="005E1103">
        <w:rPr>
          <w:noProof/>
          <w:sz w:val="22"/>
          <w:szCs w:val="22"/>
        </w:rPr>
        <w:lastRenderedPageBreak/>
        <w:drawing>
          <wp:inline distT="0" distB="0" distL="0" distR="0">
            <wp:extent cx="5991225" cy="9077325"/>
            <wp:effectExtent l="0" t="0" r="9525" b="9525"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7B" w:rsidRPr="0007197C" w:rsidRDefault="007F3C7B" w:rsidP="006E3AB1">
      <w:pPr>
        <w:pStyle w:val="Defaul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5E1103">
        <w:rPr>
          <w:noProof/>
          <w:sz w:val="22"/>
          <w:szCs w:val="22"/>
        </w:rPr>
        <w:lastRenderedPageBreak/>
        <w:drawing>
          <wp:inline distT="0" distB="0" distL="0" distR="0">
            <wp:extent cx="5943600" cy="9058275"/>
            <wp:effectExtent l="0" t="0" r="0" b="9525"/>
            <wp:docPr id="4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C7B" w:rsidRPr="0007197C" w:rsidSect="00142636">
      <w:headerReference w:type="default" r:id="rId13"/>
      <w:pgSz w:w="11900" w:h="17340"/>
      <w:pgMar w:top="567" w:right="987" w:bottom="567" w:left="1440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7B" w:rsidRDefault="007F3C7B">
      <w:r>
        <w:separator/>
      </w:r>
    </w:p>
  </w:endnote>
  <w:endnote w:type="continuationSeparator" w:id="0">
    <w:p w:rsidR="007F3C7B" w:rsidRDefault="007F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7B" w:rsidRDefault="007F3C7B">
      <w:r>
        <w:separator/>
      </w:r>
    </w:p>
  </w:footnote>
  <w:footnote w:type="continuationSeparator" w:id="0">
    <w:p w:rsidR="007F3C7B" w:rsidRDefault="007F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7B" w:rsidRPr="00230B77" w:rsidRDefault="007F3C7B" w:rsidP="00230B77">
    <w:pPr>
      <w:pStyle w:val="Kopfzeile"/>
      <w:tabs>
        <w:tab w:val="clear" w:pos="9072"/>
        <w:tab w:val="right" w:pos="9498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  <w:r w:rsidR="005E1103">
      <w:rPr>
        <w:noProof/>
      </w:rPr>
      <w:drawing>
        <wp:inline distT="0" distB="0" distL="0" distR="0">
          <wp:extent cx="1733550" cy="523875"/>
          <wp:effectExtent l="0" t="0" r="0" b="9525"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2FD"/>
    <w:multiLevelType w:val="hybridMultilevel"/>
    <w:tmpl w:val="4E2C7BDE"/>
    <w:lvl w:ilvl="0" w:tplc="0E8C7F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7E7A"/>
    <w:multiLevelType w:val="hybridMultilevel"/>
    <w:tmpl w:val="D4A666FA"/>
    <w:lvl w:ilvl="0" w:tplc="0E8C7F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20790"/>
    <w:multiLevelType w:val="hybridMultilevel"/>
    <w:tmpl w:val="7958B0F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76BB2"/>
    <w:multiLevelType w:val="hybridMultilevel"/>
    <w:tmpl w:val="DCE0F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96823"/>
    <w:multiLevelType w:val="hybridMultilevel"/>
    <w:tmpl w:val="AF0CFAEC"/>
    <w:lvl w:ilvl="0" w:tplc="4DA077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6C3BF9"/>
    <w:multiLevelType w:val="hybridMultilevel"/>
    <w:tmpl w:val="F8EAB2C0"/>
    <w:lvl w:ilvl="0" w:tplc="0E8C7F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C2C6"/>
    <w:multiLevelType w:val="hybridMultilevel"/>
    <w:tmpl w:val="54F8655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EAD609A"/>
    <w:multiLevelType w:val="hybridMultilevel"/>
    <w:tmpl w:val="D0527A2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525C7"/>
    <w:multiLevelType w:val="hybridMultilevel"/>
    <w:tmpl w:val="87C04AA2"/>
    <w:lvl w:ilvl="0" w:tplc="0C07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75327A9B"/>
    <w:multiLevelType w:val="hybridMultilevel"/>
    <w:tmpl w:val="6AA7D4E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4E"/>
    <w:rsid w:val="00014930"/>
    <w:rsid w:val="00027B70"/>
    <w:rsid w:val="0007197C"/>
    <w:rsid w:val="000A5CC6"/>
    <w:rsid w:val="000F61ED"/>
    <w:rsid w:val="001028E3"/>
    <w:rsid w:val="00142636"/>
    <w:rsid w:val="00142693"/>
    <w:rsid w:val="001540FD"/>
    <w:rsid w:val="00163290"/>
    <w:rsid w:val="001772F1"/>
    <w:rsid w:val="001A0C13"/>
    <w:rsid w:val="001B17FA"/>
    <w:rsid w:val="0022276E"/>
    <w:rsid w:val="00230B77"/>
    <w:rsid w:val="00246205"/>
    <w:rsid w:val="002E03D1"/>
    <w:rsid w:val="002E5DFA"/>
    <w:rsid w:val="00306D65"/>
    <w:rsid w:val="003075C2"/>
    <w:rsid w:val="00362D0D"/>
    <w:rsid w:val="00367AFC"/>
    <w:rsid w:val="00374BA7"/>
    <w:rsid w:val="003D6AE2"/>
    <w:rsid w:val="00480D88"/>
    <w:rsid w:val="00487BF8"/>
    <w:rsid w:val="004C575D"/>
    <w:rsid w:val="00513A80"/>
    <w:rsid w:val="00533352"/>
    <w:rsid w:val="00565367"/>
    <w:rsid w:val="0058101D"/>
    <w:rsid w:val="00584CD2"/>
    <w:rsid w:val="005B2E2F"/>
    <w:rsid w:val="005B5E6C"/>
    <w:rsid w:val="005E1103"/>
    <w:rsid w:val="005E53D8"/>
    <w:rsid w:val="005F160C"/>
    <w:rsid w:val="005F2712"/>
    <w:rsid w:val="00616AC9"/>
    <w:rsid w:val="00675CB9"/>
    <w:rsid w:val="00681AD9"/>
    <w:rsid w:val="00687A22"/>
    <w:rsid w:val="006A227F"/>
    <w:rsid w:val="006A5FF1"/>
    <w:rsid w:val="006B40D4"/>
    <w:rsid w:val="006D3CAA"/>
    <w:rsid w:val="006D493F"/>
    <w:rsid w:val="006E3AB1"/>
    <w:rsid w:val="00710EDD"/>
    <w:rsid w:val="00740DD2"/>
    <w:rsid w:val="00751DC5"/>
    <w:rsid w:val="00772FA1"/>
    <w:rsid w:val="00793020"/>
    <w:rsid w:val="007A6B4E"/>
    <w:rsid w:val="007D60E6"/>
    <w:rsid w:val="007F3C7B"/>
    <w:rsid w:val="008018BF"/>
    <w:rsid w:val="00856AB8"/>
    <w:rsid w:val="008B6C22"/>
    <w:rsid w:val="008C692D"/>
    <w:rsid w:val="008F66BB"/>
    <w:rsid w:val="0090028F"/>
    <w:rsid w:val="00906C58"/>
    <w:rsid w:val="0091611D"/>
    <w:rsid w:val="00923C01"/>
    <w:rsid w:val="00924A06"/>
    <w:rsid w:val="00965A3F"/>
    <w:rsid w:val="009965EA"/>
    <w:rsid w:val="009A326F"/>
    <w:rsid w:val="009A6451"/>
    <w:rsid w:val="009B050E"/>
    <w:rsid w:val="00A23B36"/>
    <w:rsid w:val="00A40676"/>
    <w:rsid w:val="00A42BE6"/>
    <w:rsid w:val="00A4331D"/>
    <w:rsid w:val="00A54986"/>
    <w:rsid w:val="00A877D1"/>
    <w:rsid w:val="00AA5E3A"/>
    <w:rsid w:val="00AF19A7"/>
    <w:rsid w:val="00AF7A28"/>
    <w:rsid w:val="00B0432F"/>
    <w:rsid w:val="00B22140"/>
    <w:rsid w:val="00B61FD3"/>
    <w:rsid w:val="00B74F92"/>
    <w:rsid w:val="00B82FCC"/>
    <w:rsid w:val="00BB1C0E"/>
    <w:rsid w:val="00C13496"/>
    <w:rsid w:val="00CA49FC"/>
    <w:rsid w:val="00CD1EB0"/>
    <w:rsid w:val="00CE1E83"/>
    <w:rsid w:val="00D51A98"/>
    <w:rsid w:val="00D57DA2"/>
    <w:rsid w:val="00DB3E58"/>
    <w:rsid w:val="00DC0B8F"/>
    <w:rsid w:val="00DC67B7"/>
    <w:rsid w:val="00DD15D6"/>
    <w:rsid w:val="00DF3728"/>
    <w:rsid w:val="00E07444"/>
    <w:rsid w:val="00E464CD"/>
    <w:rsid w:val="00E51227"/>
    <w:rsid w:val="00E52687"/>
    <w:rsid w:val="00E60120"/>
    <w:rsid w:val="00EA20DF"/>
    <w:rsid w:val="00EB48A6"/>
    <w:rsid w:val="00ED666F"/>
    <w:rsid w:val="00EE3C3D"/>
    <w:rsid w:val="00EF3530"/>
    <w:rsid w:val="00F043AA"/>
    <w:rsid w:val="00F20B59"/>
    <w:rsid w:val="00F32C9A"/>
    <w:rsid w:val="00F64A0C"/>
    <w:rsid w:val="00FA35BB"/>
    <w:rsid w:val="00FC5EED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C060FA4-907E-441C-BA57-FF089B48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620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246205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246205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46205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46205"/>
    <w:pPr>
      <w:spacing w:line="32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46205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46205"/>
    <w:pPr>
      <w:spacing w:line="331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46205"/>
    <w:pPr>
      <w:spacing w:line="29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46205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46205"/>
    <w:pPr>
      <w:spacing w:line="31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4620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46205"/>
    <w:pPr>
      <w:spacing w:line="31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246205"/>
    <w:pPr>
      <w:spacing w:line="37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46205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246205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46205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46205"/>
    <w:pPr>
      <w:spacing w:line="408" w:lineRule="atLeast"/>
    </w:pPr>
    <w:rPr>
      <w:rFonts w:cs="Times New Roman"/>
      <w:color w:val="auto"/>
    </w:rPr>
  </w:style>
  <w:style w:type="character" w:styleId="Hyperlink">
    <w:name w:val="Hyperlink"/>
    <w:basedOn w:val="Absatz-Standardschriftart"/>
    <w:uiPriority w:val="99"/>
    <w:rsid w:val="00EA20DF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230B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46205"/>
    <w:rPr>
      <w:rFonts w:cs="Times New Roman"/>
      <w:lang w:val="de-AT" w:eastAsia="de-AT"/>
    </w:rPr>
  </w:style>
  <w:style w:type="paragraph" w:styleId="Fuzeile">
    <w:name w:val="footer"/>
    <w:basedOn w:val="Standard"/>
    <w:link w:val="FuzeileZchn"/>
    <w:uiPriority w:val="99"/>
    <w:rsid w:val="00230B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46205"/>
    <w:rPr>
      <w:rFonts w:cs="Times New Roman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rsid w:val="00CE1E8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E1E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CE1E83"/>
    <w:rPr>
      <w:rFonts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E1E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CE1E83"/>
    <w:rPr>
      <w:rFonts w:cs="Times New Roman"/>
      <w:b/>
      <w:bCs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CE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E1E83"/>
    <w:rPr>
      <w:rFonts w:ascii="Tahoma" w:hAnsi="Tahoma" w:cs="Tahoma"/>
      <w:sz w:val="16"/>
      <w:szCs w:val="16"/>
      <w:lang w:val="de-AT" w:eastAsia="de-AT"/>
    </w:rPr>
  </w:style>
  <w:style w:type="paragraph" w:styleId="Listenabsatz">
    <w:name w:val="List Paragraph"/>
    <w:basedOn w:val="Standard"/>
    <w:uiPriority w:val="34"/>
    <w:qFormat/>
    <w:rsid w:val="0022276E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kenschnabel@karrieredanach.at%22%3emuckenschnabel@karrieredanach.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rtmitperspektive.a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KLEINER_Konzeptvorlage_2010</vt:lpstr>
    </vt:vector>
  </TitlesOfParts>
  <Company>Universität Wien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KLEINER_Konzeptvorlage_2010</dc:title>
  <dc:creator>konrad</dc:creator>
  <cp:lastModifiedBy>Stefanie Bogner</cp:lastModifiedBy>
  <cp:revision>3</cp:revision>
  <cp:lastPrinted>2011-04-08T10:00:00Z</cp:lastPrinted>
  <dcterms:created xsi:type="dcterms:W3CDTF">2017-10-02T08:56:00Z</dcterms:created>
  <dcterms:modified xsi:type="dcterms:W3CDTF">2017-10-02T09:36:00Z</dcterms:modified>
</cp:coreProperties>
</file>